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26" w:rsidRPr="00184AAE" w:rsidRDefault="00E11226" w:rsidP="00E11226">
      <w:pPr>
        <w:jc w:val="center"/>
        <w:rPr>
          <w:b/>
          <w:color w:val="FF0000"/>
          <w:sz w:val="28"/>
          <w:szCs w:val="28"/>
          <w:lang w:val="en-US"/>
        </w:rPr>
      </w:pPr>
      <w:bookmarkStart w:id="0" w:name="_GoBack"/>
      <w:bookmarkEnd w:id="0"/>
    </w:p>
    <w:p w:rsidR="00CF5CA9" w:rsidRPr="00E11226" w:rsidRDefault="00E11226" w:rsidP="00E11226">
      <w:pPr>
        <w:shd w:val="clear" w:color="auto" w:fill="FFFFFF"/>
        <w:spacing w:before="240" w:after="240" w:line="240" w:lineRule="auto"/>
        <w:ind w:left="567" w:right="566"/>
        <w:jc w:val="center"/>
        <w:rPr>
          <w:rFonts w:ascii="Times New Roman" w:hAnsi="Times New Roman"/>
          <w:b/>
          <w:sz w:val="32"/>
          <w:szCs w:val="32"/>
          <w:lang w:eastAsia="ru-RU"/>
        </w:rPr>
      </w:pPr>
      <w:r>
        <w:rPr>
          <w:rFonts w:ascii="Times New Roman" w:hAnsi="Times New Roman"/>
          <w:b/>
          <w:sz w:val="32"/>
          <w:szCs w:val="32"/>
          <w:lang w:eastAsia="ru-RU"/>
        </w:rPr>
        <w:t xml:space="preserve"> «</w:t>
      </w:r>
      <w:r w:rsidR="00CF5CA9" w:rsidRPr="00E11226">
        <w:rPr>
          <w:rFonts w:ascii="Times New Roman" w:hAnsi="Times New Roman"/>
          <w:b/>
          <w:sz w:val="32"/>
          <w:szCs w:val="32"/>
          <w:lang w:eastAsia="ru-RU"/>
        </w:rPr>
        <w:t>Помещения для занятий и рабочие места учеников: правила и рекомендации</w:t>
      </w:r>
      <w:r>
        <w:rPr>
          <w:rFonts w:ascii="Times New Roman" w:hAnsi="Times New Roman"/>
          <w:b/>
          <w:sz w:val="32"/>
          <w:szCs w:val="32"/>
          <w:lang w:eastAsia="ru-RU"/>
        </w:rPr>
        <w:t>»</w:t>
      </w:r>
    </w:p>
    <w:p w:rsidR="00CF5CA9" w:rsidRDefault="00CF5CA9" w:rsidP="00542774">
      <w:pPr>
        <w:shd w:val="clear" w:color="auto" w:fill="FFFFFF"/>
        <w:spacing w:before="240" w:after="240" w:line="240" w:lineRule="auto"/>
        <w:ind w:left="-540" w:firstLine="540"/>
        <w:rPr>
          <w:rFonts w:ascii="Times New Roman" w:hAnsi="Times New Roman"/>
          <w:color w:val="373737"/>
          <w:sz w:val="28"/>
          <w:szCs w:val="28"/>
          <w:lang w:eastAsia="ru-RU"/>
        </w:rPr>
      </w:pP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xml:space="preserve">С началом учебного года, помимо тривиальных вопросов о качестве детских школьных товаров, возникает и более существенные – не нарушается ли нормальное развитие и безопасность вашего ребёнка в самом процессе обучения, а не из-за того, что вы купили ему неправильный рюкзак? Укомплектованность учебных помещений является одним из важнейших факторов в безопасности обучения, поддержания трудоспособности ученика. </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xml:space="preserve">В </w:t>
      </w:r>
      <w:r w:rsidRPr="00E11226">
        <w:rPr>
          <w:rFonts w:ascii="Times New Roman" w:hAnsi="Times New Roman"/>
          <w:sz w:val="28"/>
          <w:szCs w:val="28"/>
          <w:shd w:val="clear" w:color="auto" w:fill="FFFFFF"/>
        </w:rPr>
        <w:t xml:space="preserve">СанПиН 2.4.2.2821-10 "Санитарно-эпидемиологические требования к условиям и организации обучения в общеобразовательных учреждениях" изложены основные требования для школ, которые они обязаны соблюдать неукоснительно. В данной статье </w:t>
      </w:r>
      <w:proofErr w:type="spellStart"/>
      <w:r w:rsidRPr="00E11226">
        <w:rPr>
          <w:rFonts w:ascii="Times New Roman" w:hAnsi="Times New Roman"/>
          <w:sz w:val="28"/>
          <w:szCs w:val="28"/>
          <w:shd w:val="clear" w:color="auto" w:fill="FFFFFF"/>
        </w:rPr>
        <w:t>тезисно</w:t>
      </w:r>
      <w:proofErr w:type="spellEnd"/>
      <w:r w:rsidRPr="00E11226">
        <w:rPr>
          <w:rFonts w:ascii="Times New Roman" w:hAnsi="Times New Roman"/>
          <w:sz w:val="28"/>
          <w:szCs w:val="28"/>
          <w:shd w:val="clear" w:color="auto" w:fill="FFFFFF"/>
        </w:rPr>
        <w:t xml:space="preserve"> представлены выдержки из Постановления Главного государственного санитарного врача РФ № 189, помогающие сориентироваться родителям и учителям в организации учебного процесса в учебных заведениях.</w:t>
      </w:r>
      <w:r w:rsidRPr="00E11226">
        <w:rPr>
          <w:rFonts w:ascii="Arial" w:hAnsi="Arial" w:cs="Arial"/>
          <w:sz w:val="23"/>
          <w:szCs w:val="23"/>
          <w:shd w:val="clear" w:color="auto" w:fill="FFFFFF"/>
        </w:rPr>
        <w:t xml:space="preserve"> </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proofErr w:type="gramStart"/>
      <w:r w:rsidRPr="00E11226">
        <w:rPr>
          <w:rFonts w:ascii="Times New Roman" w:hAnsi="Times New Roman"/>
          <w:sz w:val="28"/>
          <w:szCs w:val="28"/>
          <w:lang w:eastAsia="ru-RU"/>
        </w:rPr>
        <w:t>Так, например, количество рабочих мест для обучающихся не должно превышать вместимости общеобразовательного учреждения, предусмотренной проектом, по которому построено (реконструировано) здание.</w:t>
      </w:r>
      <w:proofErr w:type="gramEnd"/>
      <w:r w:rsidRPr="00E11226">
        <w:rPr>
          <w:rFonts w:ascii="Times New Roman" w:hAnsi="Times New Roman"/>
          <w:sz w:val="28"/>
          <w:szCs w:val="28"/>
          <w:lang w:eastAsia="ru-RU"/>
        </w:rPr>
        <w:t xml:space="preserve"> Каждый обучающийся обеспечивается рабочим местом (за партой или столом, игровыми модулями и другими) в соответствии с его ростом. В зависимости от назначения учебных помещений могут быть использованы различные виды ученической мебели: школьная парта, столы ученические (одноместные и двухместные), столы аудиторные, чертежные или лабораторные в комплекте со стульями, конторки и другие. Табуретки или скамейки вместо стульев не используют. Ученическая мебель должна быть изготовлена из материалов, безвредных для здоровья детей, и соответствовать </w:t>
      </w:r>
      <w:proofErr w:type="spellStart"/>
      <w:r w:rsidRPr="00E11226">
        <w:rPr>
          <w:rFonts w:ascii="Times New Roman" w:hAnsi="Times New Roman"/>
          <w:sz w:val="28"/>
          <w:szCs w:val="28"/>
          <w:lang w:eastAsia="ru-RU"/>
        </w:rPr>
        <w:t>росто</w:t>
      </w:r>
      <w:proofErr w:type="spellEnd"/>
      <w:r w:rsidRPr="00E11226">
        <w:rPr>
          <w:rFonts w:ascii="Times New Roman" w:hAnsi="Times New Roman"/>
          <w:sz w:val="28"/>
          <w:szCs w:val="28"/>
          <w:lang w:eastAsia="ru-RU"/>
        </w:rPr>
        <w:t>-возрастным особенностям детей и требованиям эргономики.</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rPr>
      </w:pPr>
      <w:r w:rsidRPr="00E11226">
        <w:rPr>
          <w:rFonts w:ascii="Times New Roman" w:hAnsi="Times New Roman"/>
          <w:sz w:val="28"/>
          <w:szCs w:val="28"/>
          <w:lang w:eastAsia="ru-RU"/>
        </w:rPr>
        <w:t xml:space="preserve">Основным видом ученической мебели для </w:t>
      </w:r>
      <w:proofErr w:type="gramStart"/>
      <w:r w:rsidRPr="00E11226">
        <w:rPr>
          <w:rFonts w:ascii="Times New Roman" w:hAnsi="Times New Roman"/>
          <w:sz w:val="28"/>
          <w:szCs w:val="28"/>
          <w:lang w:eastAsia="ru-RU"/>
        </w:rPr>
        <w:t>обучающихся</w:t>
      </w:r>
      <w:proofErr w:type="gramEnd"/>
      <w:r w:rsidRPr="00E11226">
        <w:rPr>
          <w:rFonts w:ascii="Times New Roman" w:hAnsi="Times New Roman"/>
          <w:sz w:val="28"/>
          <w:szCs w:val="28"/>
          <w:lang w:eastAsia="ru-RU"/>
        </w:rPr>
        <w:t xml:space="preserve"> I ступени образования должна быть школьная парта, обеспеченная регулятором наклона поверхности рабочей плоскости. </w:t>
      </w:r>
      <w:proofErr w:type="gramStart"/>
      <w:r w:rsidRPr="00E11226">
        <w:rPr>
          <w:rFonts w:ascii="Times New Roman" w:hAnsi="Times New Roman"/>
          <w:sz w:val="28"/>
          <w:szCs w:val="28"/>
          <w:lang w:eastAsia="ru-RU"/>
        </w:rPr>
        <w:t xml:space="preserve">Во время обучения письму и чтению наклон рабочей поверхности плоскости школьной парты должен составлять 7 - 15 . Передний край поверхности сиденья должен заходить за передний край рабочей плоскости парты на </w:t>
      </w:r>
      <w:smartTag w:uri="urn:schemas-microsoft-com:office:smarttags" w:element="metricconverter">
        <w:smartTagPr>
          <w:attr w:name="ProductID" w:val="4 см"/>
        </w:smartTagPr>
        <w:r w:rsidRPr="00E11226">
          <w:rPr>
            <w:rFonts w:ascii="Times New Roman" w:hAnsi="Times New Roman"/>
            <w:sz w:val="28"/>
            <w:szCs w:val="28"/>
            <w:lang w:eastAsia="ru-RU"/>
          </w:rPr>
          <w:t>4 см</w:t>
        </w:r>
      </w:smartTag>
      <w:r w:rsidRPr="00E11226">
        <w:rPr>
          <w:rFonts w:ascii="Times New Roman" w:hAnsi="Times New Roman"/>
          <w:sz w:val="28"/>
          <w:szCs w:val="28"/>
          <w:lang w:eastAsia="ru-RU"/>
        </w:rPr>
        <w:t xml:space="preserve"> у парт 1-го номера, на 5 - </w:t>
      </w:r>
      <w:smartTag w:uri="urn:schemas-microsoft-com:office:smarttags" w:element="metricconverter">
        <w:smartTagPr>
          <w:attr w:name="ProductID" w:val="6 см"/>
        </w:smartTagPr>
        <w:r w:rsidRPr="00E11226">
          <w:rPr>
            <w:rFonts w:ascii="Times New Roman" w:hAnsi="Times New Roman"/>
            <w:sz w:val="28"/>
            <w:szCs w:val="28"/>
            <w:lang w:eastAsia="ru-RU"/>
          </w:rPr>
          <w:t>6 см</w:t>
        </w:r>
      </w:smartTag>
      <w:r w:rsidRPr="00E11226">
        <w:rPr>
          <w:rFonts w:ascii="Times New Roman" w:hAnsi="Times New Roman"/>
          <w:sz w:val="28"/>
          <w:szCs w:val="28"/>
          <w:lang w:eastAsia="ru-RU"/>
        </w:rPr>
        <w:t xml:space="preserve"> - 2-го и 3-го номеров и на  - </w:t>
      </w:r>
      <w:smartTag w:uri="urn:schemas-microsoft-com:office:smarttags" w:element="metricconverter">
        <w:smartTagPr>
          <w:attr w:name="ProductID" w:val="8 см"/>
        </w:smartTagPr>
        <w:r w:rsidRPr="00E11226">
          <w:rPr>
            <w:rFonts w:ascii="Times New Roman" w:hAnsi="Times New Roman"/>
            <w:sz w:val="28"/>
            <w:szCs w:val="28"/>
            <w:lang w:eastAsia="ru-RU"/>
          </w:rPr>
          <w:t>8 см</w:t>
        </w:r>
      </w:smartTag>
      <w:r w:rsidRPr="00E11226">
        <w:rPr>
          <w:rFonts w:ascii="Times New Roman" w:hAnsi="Times New Roman"/>
          <w:sz w:val="28"/>
          <w:szCs w:val="28"/>
          <w:lang w:eastAsia="ru-RU"/>
        </w:rPr>
        <w:t xml:space="preserve"> у парт 4-го номера.</w:t>
      </w:r>
      <w:r w:rsidRPr="00E11226">
        <w:rPr>
          <w:rFonts w:ascii="Times New Roman" w:hAnsi="Times New Roman"/>
          <w:sz w:val="28"/>
          <w:szCs w:val="28"/>
        </w:rPr>
        <w:t xml:space="preserve"> </w:t>
      </w:r>
      <w:proofErr w:type="gramEnd"/>
    </w:p>
    <w:p w:rsidR="00DC603B" w:rsidRDefault="00DC603B" w:rsidP="00931E05">
      <w:pPr>
        <w:shd w:val="clear" w:color="auto" w:fill="FFFFFF"/>
        <w:spacing w:before="240" w:after="240" w:line="240" w:lineRule="auto"/>
        <w:ind w:firstLine="540"/>
        <w:jc w:val="both"/>
        <w:rPr>
          <w:rFonts w:ascii="Times New Roman" w:hAnsi="Times New Roman"/>
          <w:sz w:val="28"/>
          <w:szCs w:val="28"/>
        </w:rPr>
      </w:pPr>
    </w:p>
    <w:p w:rsidR="00CF5CA9" w:rsidRDefault="00184AAE" w:rsidP="00542774">
      <w:pPr>
        <w:shd w:val="clear" w:color="auto" w:fill="FFFFFF"/>
        <w:spacing w:before="240" w:after="240" w:line="240" w:lineRule="auto"/>
        <w:ind w:left="-540" w:firstLine="540"/>
        <w:rPr>
          <w:rFonts w:ascii="Times New Roman" w:hAnsi="Times New Roman"/>
          <w:sz w:val="28"/>
          <w:szCs w:val="28"/>
        </w:rPr>
      </w:pPr>
      <w:r>
        <w:rPr>
          <w:rFonts w:ascii="Times New Roman" w:hAnsi="Times New Roman"/>
          <w:sz w:val="28"/>
          <w:szCs w:val="28"/>
        </w:rPr>
        <w:lastRenderedPageBreak/>
        <w:fldChar w:fldCharType="begin"/>
      </w:r>
      <w:r>
        <w:rPr>
          <w:rFonts w:ascii="Times New Roman" w:hAnsi="Times New Roman"/>
          <w:sz w:val="28"/>
          <w:szCs w:val="28"/>
        </w:rPr>
        <w:instrText xml:space="preserve"> </w:instrText>
      </w:r>
      <w:r>
        <w:rPr>
          <w:rFonts w:ascii="Times New Roman" w:hAnsi="Times New Roman"/>
          <w:sz w:val="28"/>
          <w:szCs w:val="28"/>
        </w:rPr>
        <w:instrText>INCLUDEPICTURE  "http://cdnimg.rg.ru/pril/46/50/41/5430_19.gif" \* MERGEFORMATINET</w:instrText>
      </w:r>
      <w:r>
        <w:rPr>
          <w:rFonts w:ascii="Times New Roman" w:hAnsi="Times New Roman"/>
          <w:sz w:val="28"/>
          <w:szCs w:val="28"/>
        </w:rPr>
        <w:instrText xml:space="preserve"> </w:instrText>
      </w:r>
      <w:r>
        <w:rPr>
          <w:rFonts w:ascii="Times New Roman" w:hAnsi="Times New Roman"/>
          <w:sz w:val="28"/>
          <w:szCs w:val="28"/>
        </w:rPr>
        <w:fldChar w:fldCharType="separate"/>
      </w: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25pt;height:159.75pt">
            <v:imagedata r:id="rId6" r:href="rId7"/>
          </v:shape>
        </w:pict>
      </w:r>
      <w:r>
        <w:rPr>
          <w:rFonts w:ascii="Times New Roman" w:hAnsi="Times New Roman"/>
          <w:sz w:val="28"/>
          <w:szCs w:val="28"/>
        </w:rPr>
        <w:fldChar w:fldCharType="end"/>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xml:space="preserve">В зависимости от ростовой группы высота над полом переднего края столешницы конторки, обращенной к обучающемуся, должна иметь следующие значения: при длине тела 1150 - </w:t>
      </w:r>
      <w:smartTag w:uri="urn:schemas-microsoft-com:office:smarttags" w:element="metricconverter">
        <w:smartTagPr>
          <w:attr w:name="ProductID" w:val="1300 мм"/>
        </w:smartTagPr>
        <w:r w:rsidRPr="00E11226">
          <w:rPr>
            <w:rFonts w:ascii="Times New Roman" w:hAnsi="Times New Roman"/>
            <w:sz w:val="28"/>
            <w:szCs w:val="28"/>
            <w:lang w:eastAsia="ru-RU"/>
          </w:rPr>
          <w:t>1300 мм</w:t>
        </w:r>
      </w:smartTag>
      <w:r w:rsidRPr="00E11226">
        <w:rPr>
          <w:rFonts w:ascii="Times New Roman" w:hAnsi="Times New Roman"/>
          <w:sz w:val="28"/>
          <w:szCs w:val="28"/>
          <w:lang w:eastAsia="ru-RU"/>
        </w:rPr>
        <w:t xml:space="preserve"> - </w:t>
      </w:r>
      <w:smartTag w:uri="urn:schemas-microsoft-com:office:smarttags" w:element="metricconverter">
        <w:smartTagPr>
          <w:attr w:name="ProductID" w:val="750 мм"/>
        </w:smartTagPr>
        <w:r w:rsidRPr="00E11226">
          <w:rPr>
            <w:rFonts w:ascii="Times New Roman" w:hAnsi="Times New Roman"/>
            <w:sz w:val="28"/>
            <w:szCs w:val="28"/>
            <w:lang w:eastAsia="ru-RU"/>
          </w:rPr>
          <w:t>750 мм</w:t>
        </w:r>
      </w:smartTag>
      <w:r w:rsidRPr="00E11226">
        <w:rPr>
          <w:rFonts w:ascii="Times New Roman" w:hAnsi="Times New Roman"/>
          <w:sz w:val="28"/>
          <w:szCs w:val="28"/>
          <w:lang w:eastAsia="ru-RU"/>
        </w:rPr>
        <w:t xml:space="preserve">, 1300 - </w:t>
      </w:r>
      <w:smartTag w:uri="urn:schemas-microsoft-com:office:smarttags" w:element="metricconverter">
        <w:smartTagPr>
          <w:attr w:name="ProductID" w:val="1450 мм"/>
        </w:smartTagPr>
        <w:r w:rsidRPr="00E11226">
          <w:rPr>
            <w:rFonts w:ascii="Times New Roman" w:hAnsi="Times New Roman"/>
            <w:sz w:val="28"/>
            <w:szCs w:val="28"/>
            <w:lang w:eastAsia="ru-RU"/>
          </w:rPr>
          <w:t>1450 мм</w:t>
        </w:r>
      </w:smartTag>
      <w:r w:rsidRPr="00E11226">
        <w:rPr>
          <w:rFonts w:ascii="Times New Roman" w:hAnsi="Times New Roman"/>
          <w:sz w:val="28"/>
          <w:szCs w:val="28"/>
          <w:lang w:eastAsia="ru-RU"/>
        </w:rPr>
        <w:t xml:space="preserve"> - </w:t>
      </w:r>
      <w:smartTag w:uri="urn:schemas-microsoft-com:office:smarttags" w:element="metricconverter">
        <w:smartTagPr>
          <w:attr w:name="ProductID" w:val="850 мм"/>
        </w:smartTagPr>
        <w:r w:rsidRPr="00E11226">
          <w:rPr>
            <w:rFonts w:ascii="Times New Roman" w:hAnsi="Times New Roman"/>
            <w:sz w:val="28"/>
            <w:szCs w:val="28"/>
            <w:lang w:eastAsia="ru-RU"/>
          </w:rPr>
          <w:t>850 мм</w:t>
        </w:r>
      </w:smartTag>
      <w:r w:rsidRPr="00E11226">
        <w:rPr>
          <w:rFonts w:ascii="Times New Roman" w:hAnsi="Times New Roman"/>
          <w:sz w:val="28"/>
          <w:szCs w:val="28"/>
          <w:lang w:eastAsia="ru-RU"/>
        </w:rPr>
        <w:t xml:space="preserve"> и 1450 - </w:t>
      </w:r>
      <w:smartTag w:uri="urn:schemas-microsoft-com:office:smarttags" w:element="metricconverter">
        <w:smartTagPr>
          <w:attr w:name="ProductID" w:val="1600 мм"/>
        </w:smartTagPr>
        <w:r w:rsidRPr="00E11226">
          <w:rPr>
            <w:rFonts w:ascii="Times New Roman" w:hAnsi="Times New Roman"/>
            <w:sz w:val="28"/>
            <w:szCs w:val="28"/>
            <w:lang w:eastAsia="ru-RU"/>
          </w:rPr>
          <w:t>1600 мм</w:t>
        </w:r>
      </w:smartTag>
      <w:r w:rsidRPr="00E11226">
        <w:rPr>
          <w:rFonts w:ascii="Times New Roman" w:hAnsi="Times New Roman"/>
          <w:sz w:val="28"/>
          <w:szCs w:val="28"/>
          <w:lang w:eastAsia="ru-RU"/>
        </w:rPr>
        <w:t xml:space="preserve"> - </w:t>
      </w:r>
      <w:smartTag w:uri="urn:schemas-microsoft-com:office:smarttags" w:element="metricconverter">
        <w:smartTagPr>
          <w:attr w:name="ProductID" w:val="950 мм"/>
        </w:smartTagPr>
        <w:r w:rsidRPr="00E11226">
          <w:rPr>
            <w:rFonts w:ascii="Times New Roman" w:hAnsi="Times New Roman"/>
            <w:sz w:val="28"/>
            <w:szCs w:val="28"/>
            <w:lang w:eastAsia="ru-RU"/>
          </w:rPr>
          <w:t>950 мм</w:t>
        </w:r>
      </w:smartTag>
      <w:r w:rsidRPr="00E11226">
        <w:rPr>
          <w:rFonts w:ascii="Times New Roman" w:hAnsi="Times New Roman"/>
          <w:sz w:val="28"/>
          <w:szCs w:val="28"/>
          <w:lang w:eastAsia="ru-RU"/>
        </w:rPr>
        <w:t>. Угол наклона столешницы составляет 15 - 17 .</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Продолжительность непрерывной работы за конторкой для обучающихся I ступени образования не должна превышать 7 - 10 мин, а для обучающихся II - III ступени образования - 15 минут.</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или полос.</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Парты (столы) расставляются в учебных помещениях по номерам: меньшие - ближе к доске, большие - дальше. Для детей с нарушением слуха парты должны размещаться в первом ряду.</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xml:space="preserve">Детей с нарушением зрения рекомендуется рассаживать на ближние к классной доске парты. Детей, часто болеющих ОРЗ, ангинами, простудными заболеваниями, следует рассаживать дальше от наружной стены. Не менее двух раз за учебный год обучающихся, сидящих на крайних рядах, 1 и 3 ряда (при трехрядной расстановке парт), меняют местами, не нарушая соответствия мебели их росту. </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При оборудовании учебных помещений соблюдаются следующие размеры проходов и расстояния в сантиметрах:</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между рядами двухместных столов - не менее 60;</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между рядом столов и наружной продольной стеной - не менее 50 - 70;</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между рядом столов и внутренней продольной стеной (перегородкой) или шкафами, стоящими вдоль этой стены, - не менее 50;</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от последних столов до стены (перегородки), противоположной классной доске, - не менее 70, от задней стены, являющейся наружной, - 100;</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lastRenderedPageBreak/>
        <w:t>- от демонстрационного стола до учебной доски - не менее 100;</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от первой парты до учебной доски - не менее 240;</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наибольшая удаленность последнего места обучающегося от учебной доски - 860;</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высота нижнего края учебной доски над полом - 70 - 90;</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расстояние от классной доски до первого ряда столов в кабинетах квадратной или поперечной конфигурации при четырехрядной расстановке мебели - не менее 300.</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xml:space="preserve">Самое удаленное от окон место занятий не должно находиться далее </w:t>
      </w:r>
      <w:smartTag w:uri="urn:schemas-microsoft-com:office:smarttags" w:element="metricconverter">
        <w:smartTagPr>
          <w:attr w:name="ProductID" w:val="6,0 м"/>
        </w:smartTagPr>
        <w:r w:rsidRPr="00E11226">
          <w:rPr>
            <w:rFonts w:ascii="Times New Roman" w:hAnsi="Times New Roman"/>
            <w:sz w:val="28"/>
            <w:szCs w:val="28"/>
            <w:lang w:eastAsia="ru-RU"/>
          </w:rPr>
          <w:t>6,0 м</w:t>
        </w:r>
      </w:smartTag>
      <w:r w:rsidRPr="00E11226">
        <w:rPr>
          <w:rFonts w:ascii="Times New Roman" w:hAnsi="Times New Roman"/>
          <w:sz w:val="28"/>
          <w:szCs w:val="28"/>
          <w:lang w:eastAsia="ru-RU"/>
        </w:rPr>
        <w:t>.</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Классные доски должны иметь лотки для задержания меловой пыли, хранения мела, тряпки, держателя для чертежных принадлежностей. При использовании маркерной доски цвет маркера должен быть контрастным (черный, красный, коричневый, темные тона синего и зеленого).</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CF5CA9" w:rsidRPr="00E11226" w:rsidRDefault="00CF5CA9" w:rsidP="00931E05">
      <w:pPr>
        <w:shd w:val="clear" w:color="auto" w:fill="FFFFFF"/>
        <w:spacing w:before="240" w:after="240" w:line="240" w:lineRule="auto"/>
        <w:ind w:firstLine="540"/>
        <w:jc w:val="both"/>
        <w:rPr>
          <w:rFonts w:ascii="Times New Roman" w:hAnsi="Times New Roman"/>
          <w:sz w:val="28"/>
          <w:szCs w:val="28"/>
          <w:lang w:eastAsia="ru-RU"/>
        </w:rPr>
      </w:pPr>
      <w:r w:rsidRPr="00E11226">
        <w:rPr>
          <w:rFonts w:ascii="Times New Roman" w:hAnsi="Times New Roman"/>
          <w:sz w:val="28"/>
          <w:szCs w:val="28"/>
          <w:lang w:eastAsia="ru-RU"/>
        </w:rPr>
        <w:t xml:space="preserve">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 Кабинет химии и </w:t>
      </w:r>
      <w:proofErr w:type="gramStart"/>
      <w:r w:rsidRPr="00E11226">
        <w:rPr>
          <w:rFonts w:ascii="Times New Roman" w:hAnsi="Times New Roman"/>
          <w:sz w:val="28"/>
          <w:szCs w:val="28"/>
          <w:lang w:eastAsia="ru-RU"/>
        </w:rPr>
        <w:t>лаборантская</w:t>
      </w:r>
      <w:proofErr w:type="gramEnd"/>
      <w:r w:rsidRPr="00E11226">
        <w:rPr>
          <w:rFonts w:ascii="Times New Roman" w:hAnsi="Times New Roman"/>
          <w:sz w:val="28"/>
          <w:szCs w:val="28"/>
          <w:lang w:eastAsia="ru-RU"/>
        </w:rPr>
        <w:t xml:space="preserve"> оборудуются вытяжными шкафами. Оборудование кабинетов информатики должно соответствовать гигиеническим требованиям к персональным электронно-вычислительным </w:t>
      </w:r>
      <w:r w:rsidR="00931E05" w:rsidRPr="00E11226">
        <w:rPr>
          <w:rFonts w:ascii="Times New Roman" w:hAnsi="Times New Roman"/>
          <w:sz w:val="28"/>
          <w:szCs w:val="28"/>
          <w:lang w:eastAsia="ru-RU"/>
        </w:rPr>
        <w:t>машинам.</w:t>
      </w:r>
    </w:p>
    <w:p w:rsidR="00E11226" w:rsidRPr="00E11226" w:rsidRDefault="00E11226" w:rsidP="00E11226">
      <w:pPr>
        <w:shd w:val="clear" w:color="auto" w:fill="FFFFFF"/>
        <w:spacing w:line="240" w:lineRule="auto"/>
        <w:ind w:right="-187" w:firstLine="2"/>
        <w:rPr>
          <w:rFonts w:ascii="Times New Roman" w:hAnsi="Times New Roman"/>
          <w:sz w:val="28"/>
          <w:szCs w:val="28"/>
        </w:rPr>
      </w:pPr>
      <w:r w:rsidRPr="00E11226">
        <w:rPr>
          <w:rFonts w:ascii="Times New Roman" w:hAnsi="Times New Roman"/>
          <w:sz w:val="28"/>
          <w:szCs w:val="28"/>
        </w:rPr>
        <w:t>Консультационный центр по защите прав потребителей                                                                           ФБУЗ «Центр гигиены и эпидемиологии в РХ»</w:t>
      </w:r>
    </w:p>
    <w:p w:rsidR="00E11226" w:rsidRPr="00542774" w:rsidRDefault="00E11226" w:rsidP="00931E05">
      <w:pPr>
        <w:shd w:val="clear" w:color="auto" w:fill="FFFFFF"/>
        <w:spacing w:before="240" w:after="240" w:line="240" w:lineRule="auto"/>
        <w:ind w:firstLine="540"/>
        <w:jc w:val="both"/>
        <w:rPr>
          <w:rFonts w:ascii="Times New Roman" w:hAnsi="Times New Roman"/>
          <w:color w:val="373737"/>
          <w:sz w:val="28"/>
          <w:szCs w:val="28"/>
          <w:lang w:eastAsia="ru-RU"/>
        </w:rPr>
      </w:pPr>
    </w:p>
    <w:sectPr w:rsidR="00E11226" w:rsidRPr="00542774" w:rsidSect="00542774">
      <w:pgSz w:w="11906" w:h="16838"/>
      <w:pgMar w:top="107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D4E35"/>
    <w:multiLevelType w:val="multilevel"/>
    <w:tmpl w:val="6B80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791"/>
    <w:rsid w:val="00182AE7"/>
    <w:rsid w:val="00184AAE"/>
    <w:rsid w:val="002628D7"/>
    <w:rsid w:val="0032561A"/>
    <w:rsid w:val="003B2173"/>
    <w:rsid w:val="00542774"/>
    <w:rsid w:val="00673B59"/>
    <w:rsid w:val="00694BB4"/>
    <w:rsid w:val="00745791"/>
    <w:rsid w:val="00794642"/>
    <w:rsid w:val="00931E05"/>
    <w:rsid w:val="0097491E"/>
    <w:rsid w:val="009A3F48"/>
    <w:rsid w:val="00A2143E"/>
    <w:rsid w:val="00AE2EDE"/>
    <w:rsid w:val="00BA7120"/>
    <w:rsid w:val="00BE556C"/>
    <w:rsid w:val="00C3703D"/>
    <w:rsid w:val="00CF5CA9"/>
    <w:rsid w:val="00D86430"/>
    <w:rsid w:val="00DC603B"/>
    <w:rsid w:val="00E11226"/>
    <w:rsid w:val="00E33EEE"/>
    <w:rsid w:val="00E40917"/>
    <w:rsid w:val="00E82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E7"/>
    <w:pPr>
      <w:spacing w:after="200" w:line="276" w:lineRule="auto"/>
    </w:pPr>
    <w:rPr>
      <w:lang w:eastAsia="en-US"/>
    </w:rPr>
  </w:style>
  <w:style w:type="paragraph" w:styleId="1">
    <w:name w:val="heading 1"/>
    <w:basedOn w:val="a"/>
    <w:link w:val="10"/>
    <w:uiPriority w:val="99"/>
    <w:qFormat/>
    <w:rsid w:val="0074579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5791"/>
    <w:rPr>
      <w:rFonts w:ascii="Times New Roman" w:hAnsi="Times New Roman" w:cs="Times New Roman"/>
      <w:b/>
      <w:bCs/>
      <w:kern w:val="36"/>
      <w:sz w:val="48"/>
      <w:szCs w:val="48"/>
      <w:lang w:eastAsia="ru-RU"/>
    </w:rPr>
  </w:style>
  <w:style w:type="paragraph" w:styleId="a3">
    <w:name w:val="Body Text"/>
    <w:basedOn w:val="a"/>
    <w:link w:val="a4"/>
    <w:uiPriority w:val="99"/>
    <w:rsid w:val="007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745791"/>
    <w:rPr>
      <w:rFonts w:ascii="Times New Roman" w:hAnsi="Times New Roman" w:cs="Times New Roman"/>
      <w:sz w:val="24"/>
      <w:szCs w:val="24"/>
      <w:lang w:eastAsia="ru-RU"/>
    </w:rPr>
  </w:style>
  <w:style w:type="character" w:customStyle="1" w:styleId="apple-converted-space">
    <w:name w:val="apple-converted-space"/>
    <w:basedOn w:val="a0"/>
    <w:uiPriority w:val="99"/>
    <w:rsid w:val="00745791"/>
    <w:rPr>
      <w:rFonts w:cs="Times New Roman"/>
    </w:rPr>
  </w:style>
  <w:style w:type="paragraph" w:styleId="a5">
    <w:name w:val="Normal (Web)"/>
    <w:basedOn w:val="a"/>
    <w:uiPriority w:val="99"/>
    <w:rsid w:val="00542774"/>
    <w:pPr>
      <w:spacing w:before="100" w:beforeAutospacing="1" w:after="100" w:afterAutospacing="1" w:line="240" w:lineRule="auto"/>
    </w:pPr>
    <w:rPr>
      <w:rFonts w:ascii="Times New Roman" w:hAnsi="Times New Roman"/>
      <w:sz w:val="24"/>
      <w:szCs w:val="24"/>
      <w:lang w:eastAsia="ru-RU"/>
    </w:rPr>
  </w:style>
  <w:style w:type="character" w:styleId="a6">
    <w:name w:val="Hyperlink"/>
    <w:basedOn w:val="a0"/>
    <w:uiPriority w:val="99"/>
    <w:rsid w:val="0054277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498074">
      <w:marLeft w:val="0"/>
      <w:marRight w:val="0"/>
      <w:marTop w:val="0"/>
      <w:marBottom w:val="0"/>
      <w:divBdr>
        <w:top w:val="none" w:sz="0" w:space="0" w:color="auto"/>
        <w:left w:val="none" w:sz="0" w:space="0" w:color="auto"/>
        <w:bottom w:val="none" w:sz="0" w:space="0" w:color="auto"/>
        <w:right w:val="none" w:sz="0" w:space="0" w:color="auto"/>
      </w:divBdr>
    </w:div>
    <w:div w:id="1286498075">
      <w:marLeft w:val="0"/>
      <w:marRight w:val="0"/>
      <w:marTop w:val="0"/>
      <w:marBottom w:val="0"/>
      <w:divBdr>
        <w:top w:val="none" w:sz="0" w:space="0" w:color="auto"/>
        <w:left w:val="none" w:sz="0" w:space="0" w:color="auto"/>
        <w:bottom w:val="none" w:sz="0" w:space="0" w:color="auto"/>
        <w:right w:val="none" w:sz="0" w:space="0" w:color="auto"/>
      </w:divBdr>
    </w:div>
    <w:div w:id="1286498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cdnimg.rg.ru/pril/46/50/41/5430_19.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886</Words>
  <Characters>5051</Characters>
  <Application>Microsoft Office Word</Application>
  <DocSecurity>0</DocSecurity>
  <Lines>42</Lines>
  <Paragraphs>11</Paragraphs>
  <ScaleCrop>false</ScaleCrop>
  <Company>Microsoft</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Помещения для занятий и рабочие места учеников: правила и рекомендации</dc:title>
  <dc:subject/>
  <dc:creator>ZPP_2</dc:creator>
  <cp:keywords/>
  <dc:description/>
  <cp:lastModifiedBy>ORG_1</cp:lastModifiedBy>
  <cp:revision>6</cp:revision>
  <dcterms:created xsi:type="dcterms:W3CDTF">2015-09-02T02:39:00Z</dcterms:created>
  <dcterms:modified xsi:type="dcterms:W3CDTF">2015-09-07T01:57:00Z</dcterms:modified>
</cp:coreProperties>
</file>